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AC782" w14:textId="1AFAD38A" w:rsidR="00B95D64" w:rsidRPr="00B95D64" w:rsidRDefault="00B4413F" w:rsidP="00941E09">
      <w:pPr>
        <w:spacing w:after="0"/>
        <w:rPr>
          <w:rFonts w:ascii="Calibri" w:hAnsi="Calibri" w:cs="Calibri"/>
          <w:b/>
          <w:bCs/>
        </w:rPr>
      </w:pPr>
      <w:r>
        <w:rPr>
          <w:rFonts w:ascii="Calibri" w:hAnsi="Calibri" w:cs="Calibri"/>
          <w:b/>
          <w:bCs/>
        </w:rPr>
        <w:t xml:space="preserve">Dietary galactooligosaccharide (GOS) fiber for suckling and weanling pigs </w:t>
      </w:r>
    </w:p>
    <w:p w14:paraId="37D90610" w14:textId="77777777" w:rsidR="00C0210D" w:rsidRPr="00941E09" w:rsidRDefault="00C0210D" w:rsidP="00941E09">
      <w:pPr>
        <w:spacing w:after="0"/>
        <w:rPr>
          <w:rFonts w:ascii="Calibri" w:hAnsi="Calibri" w:cs="Calibri"/>
        </w:rPr>
      </w:pPr>
    </w:p>
    <w:p w14:paraId="40CC069B" w14:textId="120F2B90" w:rsidR="00C0210D" w:rsidRPr="00941E09" w:rsidRDefault="00C0210D" w:rsidP="00941E09">
      <w:pPr>
        <w:spacing w:after="0"/>
        <w:rPr>
          <w:rFonts w:ascii="Calibri" w:hAnsi="Calibri" w:cs="Calibri"/>
          <w:b/>
          <w:bCs/>
        </w:rPr>
      </w:pPr>
      <w:r w:rsidRPr="00941E09">
        <w:rPr>
          <w:rFonts w:ascii="Calibri" w:hAnsi="Calibri" w:cs="Calibri"/>
          <w:b/>
          <w:bCs/>
        </w:rPr>
        <w:t>Issue:</w:t>
      </w:r>
    </w:p>
    <w:p w14:paraId="6C1A1D3F" w14:textId="30607B88" w:rsidR="00941E09" w:rsidRDefault="00B4413F" w:rsidP="00941E09">
      <w:pPr>
        <w:spacing w:after="0"/>
        <w:rPr>
          <w:rFonts w:ascii="Calibri" w:hAnsi="Calibri" w:cs="Calibri"/>
        </w:rPr>
      </w:pPr>
      <w:bookmarkStart w:id="0" w:name="_Hlk184643679"/>
      <w:r w:rsidRPr="00B4413F">
        <w:rPr>
          <w:rFonts w:ascii="Calibri" w:hAnsi="Calibri" w:cs="Calibri"/>
        </w:rPr>
        <w:t>As a litter-bearing species, swine are reproductively prolific, and progressive improvements in litter size have been achieved over the past decade.  Increased litter size places extra lactation demand on the dam, and preweaning piglet vitality can be impaired.  Effects can extend into the nursery, causing compounded reductions in growth and poor intestinal health. </w:t>
      </w:r>
    </w:p>
    <w:p w14:paraId="02B2C72C" w14:textId="77777777" w:rsidR="00B4413F" w:rsidRPr="00B95D64" w:rsidRDefault="00B4413F" w:rsidP="00941E09">
      <w:pPr>
        <w:spacing w:after="0"/>
        <w:rPr>
          <w:rFonts w:ascii="Calibri" w:hAnsi="Calibri" w:cs="Calibri"/>
        </w:rPr>
      </w:pPr>
    </w:p>
    <w:bookmarkEnd w:id="0"/>
    <w:p w14:paraId="72580BBE" w14:textId="75E8DE21" w:rsidR="00B95D64" w:rsidRPr="00B95D64" w:rsidRDefault="00941E09" w:rsidP="00941E09">
      <w:pPr>
        <w:spacing w:after="0"/>
        <w:rPr>
          <w:rFonts w:ascii="Calibri" w:hAnsi="Calibri" w:cs="Calibri"/>
          <w:b/>
          <w:bCs/>
        </w:rPr>
      </w:pPr>
      <w:proofErr w:type="gramStart"/>
      <w:r w:rsidRPr="00941E09">
        <w:rPr>
          <w:rFonts w:ascii="Calibri" w:hAnsi="Calibri" w:cs="Calibri"/>
          <w:b/>
          <w:bCs/>
        </w:rPr>
        <w:t>Addressed</w:t>
      </w:r>
      <w:proofErr w:type="gramEnd"/>
      <w:r w:rsidRPr="00941E09">
        <w:rPr>
          <w:rFonts w:ascii="Calibri" w:hAnsi="Calibri" w:cs="Calibri"/>
          <w:b/>
          <w:bCs/>
        </w:rPr>
        <w:t>:</w:t>
      </w:r>
    </w:p>
    <w:p w14:paraId="6B0C7637" w14:textId="77777777" w:rsidR="00B4413F" w:rsidRDefault="00B4413F" w:rsidP="00941E09">
      <w:pPr>
        <w:spacing w:after="0"/>
        <w:rPr>
          <w:rFonts w:ascii="Calibri" w:hAnsi="Calibri" w:cs="Calibri"/>
        </w:rPr>
      </w:pPr>
      <w:r w:rsidRPr="00B4413F">
        <w:rPr>
          <w:rFonts w:ascii="Calibri" w:hAnsi="Calibri" w:cs="Calibri"/>
        </w:rPr>
        <w:t xml:space="preserve">Galactooligosaccharide (GOS) is a specific prebiotic soluble fiber that is enzymatically synthesized from lactose, containing 2-8 galactose units.  In this study, novel GOS-enriched whey permeate was supplemented to piglets in lactation and nursery phases. To maximize pre-weaning GOS intake, </w:t>
      </w:r>
      <w:proofErr w:type="gramStart"/>
      <w:r w:rsidRPr="00B4413F">
        <w:rPr>
          <w:rFonts w:ascii="Calibri" w:hAnsi="Calibri" w:cs="Calibri"/>
        </w:rPr>
        <w:t>gruel</w:t>
      </w:r>
      <w:proofErr w:type="gramEnd"/>
      <w:r w:rsidRPr="00B4413F">
        <w:rPr>
          <w:rFonts w:ascii="Calibri" w:hAnsi="Calibri" w:cs="Calibri"/>
        </w:rPr>
        <w:t xml:space="preserve"> creep feeders were utilized. Week-old piglets from 24 </w:t>
      </w:r>
      <w:proofErr w:type="gramStart"/>
      <w:r w:rsidRPr="00B4413F">
        <w:rPr>
          <w:rFonts w:ascii="Calibri" w:hAnsi="Calibri" w:cs="Calibri"/>
        </w:rPr>
        <w:t>litters</w:t>
      </w:r>
      <w:proofErr w:type="gramEnd"/>
      <w:r w:rsidRPr="00B4413F">
        <w:rPr>
          <w:rFonts w:ascii="Calibri" w:hAnsi="Calibri" w:cs="Calibri"/>
        </w:rPr>
        <w:t xml:space="preserve"> received either no creep feed (NC), creep without GOS (CG-), or creep with 5% GOS (CG+), followed by a phase 1 nursery diet without (NG-) or with 3.8% GOS (NG+). After one week in the nursery, pigs were </w:t>
      </w:r>
      <w:proofErr w:type="gramStart"/>
      <w:r w:rsidRPr="00B4413F">
        <w:rPr>
          <w:rFonts w:ascii="Calibri" w:hAnsi="Calibri" w:cs="Calibri"/>
        </w:rPr>
        <w:t>fed</w:t>
      </w:r>
      <w:proofErr w:type="gramEnd"/>
      <w:r w:rsidRPr="00B4413F">
        <w:rPr>
          <w:rFonts w:ascii="Calibri" w:hAnsi="Calibri" w:cs="Calibri"/>
        </w:rPr>
        <w:t xml:space="preserve"> common phase 2 and phase 3 diets. On day 22 (immediately pre-weaning) and day 31 (</w:t>
      </w:r>
      <w:proofErr w:type="gramStart"/>
      <w:r w:rsidRPr="00B4413F">
        <w:rPr>
          <w:rFonts w:ascii="Calibri" w:hAnsi="Calibri" w:cs="Calibri"/>
        </w:rPr>
        <w:t>one week</w:t>
      </w:r>
      <w:proofErr w:type="gramEnd"/>
      <w:r w:rsidRPr="00B4413F">
        <w:rPr>
          <w:rFonts w:ascii="Calibri" w:hAnsi="Calibri" w:cs="Calibri"/>
        </w:rPr>
        <w:t xml:space="preserve"> post-weaning), 6 pigs per treatment were euthanized for intestinal measurements. Pre-weaning, creep-fed pigs grew 19% faster than controls (</w:t>
      </w:r>
      <w:r w:rsidRPr="00B4413F">
        <w:rPr>
          <w:rFonts w:ascii="Calibri" w:hAnsi="Calibri" w:cs="Calibri"/>
          <w:i/>
          <w:iCs/>
        </w:rPr>
        <w:t>P</w:t>
      </w:r>
      <w:r w:rsidRPr="00B4413F">
        <w:rPr>
          <w:rFonts w:ascii="Calibri" w:hAnsi="Calibri" w:cs="Calibri"/>
        </w:rPr>
        <w:t xml:space="preserve"> &lt; 0.01), but GOS effects were not detected (</w:t>
      </w:r>
      <w:r w:rsidRPr="00B4413F">
        <w:rPr>
          <w:rFonts w:ascii="Calibri" w:hAnsi="Calibri" w:cs="Calibri"/>
          <w:i/>
          <w:iCs/>
        </w:rPr>
        <w:t>P</w:t>
      </w:r>
      <w:r w:rsidRPr="00B4413F">
        <w:rPr>
          <w:rFonts w:ascii="Calibri" w:hAnsi="Calibri" w:cs="Calibri"/>
        </w:rPr>
        <w:t xml:space="preserve"> &gt; 0.1).  In contrast, pigs fed GOS in phase 1 grew 34 % faster than controls (</w:t>
      </w:r>
      <w:r w:rsidRPr="00B4413F">
        <w:rPr>
          <w:rFonts w:ascii="Calibri" w:hAnsi="Calibri" w:cs="Calibri"/>
          <w:i/>
          <w:iCs/>
        </w:rPr>
        <w:t>P</w:t>
      </w:r>
      <w:r w:rsidRPr="00B4413F">
        <w:rPr>
          <w:rFonts w:ascii="Calibri" w:hAnsi="Calibri" w:cs="Calibri"/>
        </w:rPr>
        <w:t xml:space="preserve"> &lt; 0.04), irrespective of creep treatment (interaction </w:t>
      </w:r>
      <w:r w:rsidRPr="00B4413F">
        <w:rPr>
          <w:rFonts w:ascii="Calibri" w:hAnsi="Calibri" w:cs="Calibri"/>
          <w:i/>
          <w:iCs/>
        </w:rPr>
        <w:t>P</w:t>
      </w:r>
      <w:r w:rsidRPr="00B4413F">
        <w:rPr>
          <w:rFonts w:ascii="Calibri" w:hAnsi="Calibri" w:cs="Calibri"/>
        </w:rPr>
        <w:t xml:space="preserve"> &gt; 0.1), and with corresponding greater intakes (</w:t>
      </w:r>
      <w:r w:rsidRPr="00B4413F">
        <w:rPr>
          <w:rFonts w:ascii="Calibri" w:hAnsi="Calibri" w:cs="Calibri"/>
          <w:i/>
          <w:iCs/>
        </w:rPr>
        <w:t>P</w:t>
      </w:r>
      <w:r w:rsidRPr="00B4413F">
        <w:rPr>
          <w:rFonts w:ascii="Calibri" w:hAnsi="Calibri" w:cs="Calibri"/>
        </w:rPr>
        <w:t xml:space="preserve"> &lt; 0.06). These GOS effects were sustained for overall nursery performance. Furthermore, overall daily gain of CG+ piglets in the nursery tended to be highest (</w:t>
      </w:r>
      <w:r w:rsidRPr="00B4413F">
        <w:rPr>
          <w:rFonts w:ascii="Calibri" w:hAnsi="Calibri" w:cs="Calibri"/>
          <w:i/>
          <w:iCs/>
        </w:rPr>
        <w:t>P</w:t>
      </w:r>
      <w:r w:rsidRPr="00B4413F">
        <w:rPr>
          <w:rFonts w:ascii="Calibri" w:hAnsi="Calibri" w:cs="Calibri"/>
        </w:rPr>
        <w:t xml:space="preserve"> = 0.09), gaining 361g/d, followed by NC (324 g/d) and CG- (310 g/d) treatments.  No effects on jejunal morphology were detected on day 22, although there was an effect of age with decreased villi length, villus area, </w:t>
      </w:r>
      <w:proofErr w:type="spellStart"/>
      <w:r w:rsidRPr="00B4413F">
        <w:rPr>
          <w:rFonts w:ascii="Calibri" w:hAnsi="Calibri" w:cs="Calibri"/>
        </w:rPr>
        <w:t>villi:crypt</w:t>
      </w:r>
      <w:proofErr w:type="spellEnd"/>
      <w:r w:rsidRPr="00B4413F">
        <w:rPr>
          <w:rFonts w:ascii="Calibri" w:hAnsi="Calibri" w:cs="Calibri"/>
        </w:rPr>
        <w:t xml:space="preserve"> ratio and increased crypt depth on day 31 (</w:t>
      </w:r>
      <w:r w:rsidRPr="00B4413F">
        <w:rPr>
          <w:rFonts w:ascii="Calibri" w:hAnsi="Calibri" w:cs="Calibri"/>
          <w:i/>
          <w:iCs/>
        </w:rPr>
        <w:t>P</w:t>
      </w:r>
      <w:r w:rsidRPr="00B4413F">
        <w:rPr>
          <w:rFonts w:ascii="Calibri" w:hAnsi="Calibri" w:cs="Calibri"/>
        </w:rPr>
        <w:t xml:space="preserve"> &lt; 0.01). Supplementation of GOS in phase 1 increased villus length (36%) and area (51%) but only in pigs previously fed the control creep (CG-) diet (interaction, </w:t>
      </w:r>
      <w:r w:rsidRPr="00B4413F">
        <w:rPr>
          <w:rFonts w:ascii="Calibri" w:hAnsi="Calibri" w:cs="Calibri"/>
          <w:i/>
          <w:iCs/>
        </w:rPr>
        <w:t>P</w:t>
      </w:r>
      <w:r w:rsidRPr="00B4413F">
        <w:rPr>
          <w:rFonts w:ascii="Calibri" w:hAnsi="Calibri" w:cs="Calibri"/>
        </w:rPr>
        <w:t xml:space="preserve"> &lt; 0.01). Treatment effects on cecal pH and VFA concentrations were not detected, although there was an effect of age with a decrease in pH (</w:t>
      </w:r>
      <w:r w:rsidRPr="00B4413F">
        <w:rPr>
          <w:rFonts w:ascii="Calibri" w:hAnsi="Calibri" w:cs="Calibri"/>
          <w:i/>
          <w:iCs/>
        </w:rPr>
        <w:t>P</w:t>
      </w:r>
      <w:r w:rsidRPr="00B4413F">
        <w:rPr>
          <w:rFonts w:ascii="Calibri" w:hAnsi="Calibri" w:cs="Calibri"/>
        </w:rPr>
        <w:t xml:space="preserve"> &lt; 0.01) and an increase in propionate and butyrate concentrations post-weaning (</w:t>
      </w:r>
      <w:r w:rsidRPr="00B4413F">
        <w:rPr>
          <w:rFonts w:ascii="Calibri" w:hAnsi="Calibri" w:cs="Calibri"/>
          <w:i/>
          <w:iCs/>
        </w:rPr>
        <w:t>P</w:t>
      </w:r>
      <w:r w:rsidRPr="00B4413F">
        <w:rPr>
          <w:rFonts w:ascii="Calibri" w:hAnsi="Calibri" w:cs="Calibri"/>
        </w:rPr>
        <w:t xml:space="preserve"> &lt; 0.01). We conclude that </w:t>
      </w:r>
      <w:proofErr w:type="gramStart"/>
      <w:r w:rsidRPr="00B4413F">
        <w:rPr>
          <w:rFonts w:ascii="Calibri" w:hAnsi="Calibri" w:cs="Calibri"/>
        </w:rPr>
        <w:t>gruel</w:t>
      </w:r>
      <w:proofErr w:type="gramEnd"/>
      <w:r w:rsidRPr="00B4413F">
        <w:rPr>
          <w:rFonts w:ascii="Calibri" w:hAnsi="Calibri" w:cs="Calibri"/>
        </w:rPr>
        <w:t xml:space="preserve"> creep feeding increases weight gain regardless of GOS treatment and that nursery growth and intestinal morphology are improved by post-weaning GOS supplementation.</w:t>
      </w:r>
    </w:p>
    <w:p w14:paraId="60ACE26D" w14:textId="77777777" w:rsidR="00B4413F" w:rsidRDefault="00B4413F" w:rsidP="00941E09">
      <w:pPr>
        <w:spacing w:after="0"/>
        <w:rPr>
          <w:rFonts w:ascii="Calibri" w:hAnsi="Calibri" w:cs="Calibri"/>
        </w:rPr>
      </w:pPr>
    </w:p>
    <w:p w14:paraId="1E700E67" w14:textId="58200D59" w:rsidR="00B95D64" w:rsidRPr="00B95D64" w:rsidRDefault="00941E09" w:rsidP="00941E09">
      <w:pPr>
        <w:spacing w:after="0"/>
        <w:rPr>
          <w:rFonts w:ascii="Calibri" w:hAnsi="Calibri" w:cs="Calibri"/>
          <w:b/>
          <w:bCs/>
        </w:rPr>
      </w:pPr>
      <w:r w:rsidRPr="00941E09">
        <w:rPr>
          <w:rFonts w:ascii="Calibri" w:hAnsi="Calibri" w:cs="Calibri"/>
          <w:b/>
          <w:bCs/>
        </w:rPr>
        <w:t>Impact:</w:t>
      </w:r>
    </w:p>
    <w:p w14:paraId="11D4D178" w14:textId="33D35CAD" w:rsidR="00941E09" w:rsidRDefault="00B4413F" w:rsidP="00B4413F">
      <w:pPr>
        <w:pStyle w:val="NormalWeb"/>
        <w:shd w:val="clear" w:color="auto" w:fill="FFFFFF"/>
        <w:spacing w:before="0" w:beforeAutospacing="0" w:after="0" w:afterAutospacing="0" w:line="278" w:lineRule="auto"/>
        <w:rPr>
          <w:rFonts w:ascii="Calibri" w:eastAsiaTheme="minorHAnsi" w:hAnsi="Calibri" w:cs="Calibri"/>
          <w:kern w:val="2"/>
          <w14:ligatures w14:val="standardContextual"/>
        </w:rPr>
      </w:pPr>
      <w:r w:rsidRPr="00B4413F">
        <w:rPr>
          <w:rFonts w:ascii="Calibri" w:eastAsiaTheme="minorHAnsi" w:hAnsi="Calibri" w:cs="Calibri"/>
          <w:kern w:val="2"/>
          <w14:ligatures w14:val="standardContextual"/>
        </w:rPr>
        <w:t xml:space="preserve">We demonstrated that </w:t>
      </w:r>
      <w:proofErr w:type="gramStart"/>
      <w:r w:rsidRPr="00B4413F">
        <w:rPr>
          <w:rFonts w:ascii="Calibri" w:eastAsiaTheme="minorHAnsi" w:hAnsi="Calibri" w:cs="Calibri"/>
          <w:kern w:val="2"/>
          <w14:ligatures w14:val="standardContextual"/>
        </w:rPr>
        <w:t>gruel</w:t>
      </w:r>
      <w:proofErr w:type="gramEnd"/>
      <w:r w:rsidRPr="00B4413F">
        <w:rPr>
          <w:rFonts w:ascii="Calibri" w:eastAsiaTheme="minorHAnsi" w:hAnsi="Calibri" w:cs="Calibri"/>
          <w:kern w:val="2"/>
          <w14:ligatures w14:val="standardContextual"/>
        </w:rPr>
        <w:t xml:space="preserve"> creep feeding accelerated pre-weaning piglet growth and that galactooligosaccharide (GOS) fiber inclusion in early nursery diets improved feed intake and growth of pigs that was sustained to the end of the nursery period.  Swine nutritionists may consider using novel whey permeate containing GOS in feed formulation to improve piglet </w:t>
      </w:r>
      <w:r w:rsidRPr="00B4413F">
        <w:rPr>
          <w:rFonts w:ascii="Calibri" w:eastAsiaTheme="minorHAnsi" w:hAnsi="Calibri" w:cs="Calibri"/>
          <w:kern w:val="2"/>
          <w14:ligatures w14:val="standardContextual"/>
        </w:rPr>
        <w:lastRenderedPageBreak/>
        <w:t>intestinal health and growth.  If this work can be scaled for application in commercial farm settings, it has the prospect of improving pork production efficiency and thereby reducing the cost of pork for the consumer.</w:t>
      </w:r>
    </w:p>
    <w:p w14:paraId="5F9732A1" w14:textId="77777777" w:rsidR="00B4413F" w:rsidRDefault="00B4413F" w:rsidP="00941E09">
      <w:pPr>
        <w:pStyle w:val="NormalWeb"/>
        <w:shd w:val="clear" w:color="auto" w:fill="FFFFFF"/>
        <w:spacing w:before="0" w:beforeAutospacing="0" w:after="0" w:afterAutospacing="0"/>
        <w:rPr>
          <w:rFonts w:ascii="Calibri" w:hAnsi="Calibri" w:cs="Calibri"/>
          <w:b/>
          <w:bCs/>
          <w:color w:val="333333"/>
        </w:rPr>
      </w:pPr>
    </w:p>
    <w:p w14:paraId="78E167EF" w14:textId="55D61AF3" w:rsidR="00941E09" w:rsidRPr="00941E09" w:rsidRDefault="00941E09" w:rsidP="00941E09">
      <w:pPr>
        <w:pStyle w:val="NormalWeb"/>
        <w:shd w:val="clear" w:color="auto" w:fill="FFFFFF"/>
        <w:spacing w:before="0" w:beforeAutospacing="0" w:after="0" w:afterAutospacing="0"/>
        <w:rPr>
          <w:rFonts w:ascii="Calibri" w:hAnsi="Calibri" w:cs="Calibri"/>
          <w:b/>
          <w:bCs/>
          <w:color w:val="333333"/>
        </w:rPr>
      </w:pPr>
      <w:r w:rsidRPr="00941E09">
        <w:rPr>
          <w:rFonts w:ascii="Calibri" w:hAnsi="Calibri" w:cs="Calibri"/>
          <w:b/>
          <w:bCs/>
          <w:color w:val="333333"/>
        </w:rPr>
        <w:t>Funding Source(s):</w:t>
      </w:r>
    </w:p>
    <w:p w14:paraId="7A5D4790" w14:textId="2CDB0326" w:rsidR="00941E09" w:rsidRPr="00941E09" w:rsidRDefault="00941E09" w:rsidP="00941E09">
      <w:pPr>
        <w:pStyle w:val="NormalWeb"/>
        <w:shd w:val="clear" w:color="auto" w:fill="FFFFFF"/>
        <w:spacing w:before="0" w:beforeAutospacing="0" w:after="0" w:afterAutospacing="0"/>
        <w:rPr>
          <w:rFonts w:ascii="Calibri" w:hAnsi="Calibri" w:cs="Calibri"/>
          <w:color w:val="333333"/>
        </w:rPr>
      </w:pPr>
      <w:r w:rsidRPr="00941E09">
        <w:rPr>
          <w:rFonts w:ascii="Calibri" w:hAnsi="Calibri" w:cs="Calibri"/>
          <w:color w:val="333333"/>
        </w:rPr>
        <w:t>1) Hatch/NCARS</w:t>
      </w:r>
    </w:p>
    <w:p w14:paraId="678F565F" w14:textId="77777777" w:rsidR="00941E09" w:rsidRPr="00941E09" w:rsidRDefault="00941E09" w:rsidP="00941E09">
      <w:pPr>
        <w:pStyle w:val="NormalWeb"/>
        <w:shd w:val="clear" w:color="auto" w:fill="FFFFFF"/>
        <w:spacing w:before="0" w:beforeAutospacing="0" w:after="0" w:afterAutospacing="0"/>
        <w:rPr>
          <w:rFonts w:ascii="Calibri" w:hAnsi="Calibri" w:cs="Calibri"/>
          <w:color w:val="333333"/>
        </w:rPr>
      </w:pPr>
      <w:r w:rsidRPr="00941E09">
        <w:rPr>
          <w:rFonts w:ascii="Calibri" w:hAnsi="Calibri" w:cs="Calibri"/>
          <w:color w:val="333333"/>
        </w:rPr>
        <w:t xml:space="preserve">2) USDA NIFA-AFRI </w:t>
      </w:r>
    </w:p>
    <w:p w14:paraId="00F16C7B" w14:textId="77777777" w:rsidR="00941E09" w:rsidRPr="00941E09" w:rsidRDefault="00941E09" w:rsidP="00941E09">
      <w:pPr>
        <w:pStyle w:val="NormalWeb"/>
        <w:shd w:val="clear" w:color="auto" w:fill="FFFFFF"/>
        <w:spacing w:before="0" w:beforeAutospacing="0" w:after="0" w:afterAutospacing="0"/>
        <w:rPr>
          <w:rFonts w:ascii="Calibri" w:hAnsi="Calibri" w:cs="Calibri"/>
          <w:color w:val="333333"/>
        </w:rPr>
      </w:pPr>
    </w:p>
    <w:p w14:paraId="48DB68B9" w14:textId="77777777" w:rsidR="00941E09" w:rsidRPr="00941E09" w:rsidRDefault="00941E09" w:rsidP="00941E09">
      <w:pPr>
        <w:pStyle w:val="NormalWeb"/>
        <w:shd w:val="clear" w:color="auto" w:fill="FFFFFF"/>
        <w:spacing w:before="0" w:beforeAutospacing="0" w:after="0" w:afterAutospacing="0"/>
        <w:rPr>
          <w:rFonts w:ascii="Calibri" w:hAnsi="Calibri" w:cs="Calibri"/>
          <w:b/>
          <w:bCs/>
          <w:color w:val="333333"/>
        </w:rPr>
      </w:pPr>
      <w:r w:rsidRPr="00941E09">
        <w:rPr>
          <w:rFonts w:ascii="Calibri" w:hAnsi="Calibri" w:cs="Calibri"/>
          <w:b/>
          <w:bCs/>
          <w:color w:val="333333"/>
        </w:rPr>
        <w:t>Contact:</w:t>
      </w:r>
    </w:p>
    <w:p w14:paraId="244D6A56" w14:textId="77777777" w:rsidR="00941E09" w:rsidRPr="00941E09" w:rsidRDefault="00941E09" w:rsidP="00941E09">
      <w:pPr>
        <w:pStyle w:val="NormalWeb"/>
        <w:shd w:val="clear" w:color="auto" w:fill="FFFFFF"/>
        <w:spacing w:before="0" w:beforeAutospacing="0" w:after="0" w:afterAutospacing="0"/>
        <w:rPr>
          <w:rFonts w:ascii="Calibri" w:hAnsi="Calibri" w:cs="Calibri"/>
          <w:color w:val="333333"/>
        </w:rPr>
      </w:pPr>
      <w:r w:rsidRPr="00941E09">
        <w:rPr>
          <w:rFonts w:ascii="Calibri" w:hAnsi="Calibri" w:cs="Calibri"/>
          <w:color w:val="333333"/>
        </w:rPr>
        <w:t>Jack Odle</w:t>
      </w:r>
    </w:p>
    <w:p w14:paraId="48F51E1D" w14:textId="77777777" w:rsidR="00941E09" w:rsidRPr="00941E09" w:rsidRDefault="00941E09" w:rsidP="00941E09">
      <w:pPr>
        <w:pStyle w:val="NormalWeb"/>
        <w:shd w:val="clear" w:color="auto" w:fill="FFFFFF"/>
        <w:spacing w:before="0" w:beforeAutospacing="0" w:after="0" w:afterAutospacing="0"/>
        <w:rPr>
          <w:rFonts w:ascii="Calibri" w:hAnsi="Calibri" w:cs="Calibri"/>
          <w:color w:val="333333"/>
        </w:rPr>
      </w:pPr>
      <w:r w:rsidRPr="00941E09">
        <w:rPr>
          <w:rFonts w:ascii="Calibri" w:hAnsi="Calibri" w:cs="Calibri"/>
          <w:color w:val="333333"/>
        </w:rPr>
        <w:t>jodle@ncsu.edu</w:t>
      </w:r>
    </w:p>
    <w:p w14:paraId="7E911333" w14:textId="77777777" w:rsidR="00941E09" w:rsidRPr="00941E09" w:rsidRDefault="00941E09" w:rsidP="00941E09">
      <w:pPr>
        <w:pStyle w:val="NormalWeb"/>
        <w:shd w:val="clear" w:color="auto" w:fill="FFFFFF"/>
        <w:spacing w:before="0" w:beforeAutospacing="0" w:after="0" w:afterAutospacing="0"/>
        <w:rPr>
          <w:rFonts w:ascii="Calibri" w:hAnsi="Calibri" w:cs="Calibri"/>
          <w:color w:val="333333"/>
        </w:rPr>
      </w:pPr>
      <w:r w:rsidRPr="00941E09">
        <w:rPr>
          <w:rFonts w:ascii="Calibri" w:hAnsi="Calibri" w:cs="Calibri"/>
          <w:color w:val="333333"/>
        </w:rPr>
        <w:t>919-515-4050</w:t>
      </w:r>
    </w:p>
    <w:p w14:paraId="6A271870" w14:textId="77777777" w:rsidR="00941E09" w:rsidRDefault="00941E09"/>
    <w:sectPr w:rsidR="00941E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D64"/>
    <w:rsid w:val="00433F37"/>
    <w:rsid w:val="00465939"/>
    <w:rsid w:val="005E2811"/>
    <w:rsid w:val="00941E09"/>
    <w:rsid w:val="00B4413F"/>
    <w:rsid w:val="00B95D64"/>
    <w:rsid w:val="00BC354D"/>
    <w:rsid w:val="00BC56EF"/>
    <w:rsid w:val="00C0210D"/>
    <w:rsid w:val="00C52252"/>
    <w:rsid w:val="00F6313F"/>
    <w:rsid w:val="00FB7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4E46C"/>
  <w15:chartTrackingRefBased/>
  <w15:docId w15:val="{EE576E06-1346-4F72-A381-2C202469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D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5D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D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D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D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D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D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D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D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D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5D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D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D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D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D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D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D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D64"/>
    <w:rPr>
      <w:rFonts w:eastAsiaTheme="majorEastAsia" w:cstheme="majorBidi"/>
      <w:color w:val="272727" w:themeColor="text1" w:themeTint="D8"/>
    </w:rPr>
  </w:style>
  <w:style w:type="paragraph" w:styleId="Title">
    <w:name w:val="Title"/>
    <w:basedOn w:val="Normal"/>
    <w:next w:val="Normal"/>
    <w:link w:val="TitleChar"/>
    <w:uiPriority w:val="10"/>
    <w:qFormat/>
    <w:rsid w:val="00B95D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D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D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D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D64"/>
    <w:pPr>
      <w:spacing w:before="160"/>
      <w:jc w:val="center"/>
    </w:pPr>
    <w:rPr>
      <w:i/>
      <w:iCs/>
      <w:color w:val="404040" w:themeColor="text1" w:themeTint="BF"/>
    </w:rPr>
  </w:style>
  <w:style w:type="character" w:customStyle="1" w:styleId="QuoteChar">
    <w:name w:val="Quote Char"/>
    <w:basedOn w:val="DefaultParagraphFont"/>
    <w:link w:val="Quote"/>
    <w:uiPriority w:val="29"/>
    <w:rsid w:val="00B95D64"/>
    <w:rPr>
      <w:i/>
      <w:iCs/>
      <w:color w:val="404040" w:themeColor="text1" w:themeTint="BF"/>
    </w:rPr>
  </w:style>
  <w:style w:type="paragraph" w:styleId="ListParagraph">
    <w:name w:val="List Paragraph"/>
    <w:basedOn w:val="Normal"/>
    <w:uiPriority w:val="34"/>
    <w:qFormat/>
    <w:rsid w:val="00B95D64"/>
    <w:pPr>
      <w:ind w:left="720"/>
      <w:contextualSpacing/>
    </w:pPr>
  </w:style>
  <w:style w:type="character" w:styleId="IntenseEmphasis">
    <w:name w:val="Intense Emphasis"/>
    <w:basedOn w:val="DefaultParagraphFont"/>
    <w:uiPriority w:val="21"/>
    <w:qFormat/>
    <w:rsid w:val="00B95D64"/>
    <w:rPr>
      <w:i/>
      <w:iCs/>
      <w:color w:val="0F4761" w:themeColor="accent1" w:themeShade="BF"/>
    </w:rPr>
  </w:style>
  <w:style w:type="paragraph" w:styleId="IntenseQuote">
    <w:name w:val="Intense Quote"/>
    <w:basedOn w:val="Normal"/>
    <w:next w:val="Normal"/>
    <w:link w:val="IntenseQuoteChar"/>
    <w:uiPriority w:val="30"/>
    <w:qFormat/>
    <w:rsid w:val="00B95D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D64"/>
    <w:rPr>
      <w:i/>
      <w:iCs/>
      <w:color w:val="0F4761" w:themeColor="accent1" w:themeShade="BF"/>
    </w:rPr>
  </w:style>
  <w:style w:type="character" w:styleId="IntenseReference">
    <w:name w:val="Intense Reference"/>
    <w:basedOn w:val="DefaultParagraphFont"/>
    <w:uiPriority w:val="32"/>
    <w:qFormat/>
    <w:rsid w:val="00B95D64"/>
    <w:rPr>
      <w:b/>
      <w:bCs/>
      <w:smallCaps/>
      <w:color w:val="0F4761" w:themeColor="accent1" w:themeShade="BF"/>
      <w:spacing w:val="5"/>
    </w:rPr>
  </w:style>
  <w:style w:type="character" w:styleId="Hyperlink">
    <w:name w:val="Hyperlink"/>
    <w:basedOn w:val="DefaultParagraphFont"/>
    <w:uiPriority w:val="99"/>
    <w:unhideWhenUsed/>
    <w:rsid w:val="00B95D64"/>
    <w:rPr>
      <w:color w:val="467886" w:themeColor="hyperlink"/>
      <w:u w:val="single"/>
    </w:rPr>
  </w:style>
  <w:style w:type="character" w:styleId="UnresolvedMention">
    <w:name w:val="Unresolved Mention"/>
    <w:basedOn w:val="DefaultParagraphFont"/>
    <w:uiPriority w:val="99"/>
    <w:semiHidden/>
    <w:unhideWhenUsed/>
    <w:rsid w:val="00B95D64"/>
    <w:rPr>
      <w:color w:val="605E5C"/>
      <w:shd w:val="clear" w:color="auto" w:fill="E1DFDD"/>
    </w:rPr>
  </w:style>
  <w:style w:type="paragraph" w:styleId="NormalWeb">
    <w:name w:val="Normal (Web)"/>
    <w:basedOn w:val="Normal"/>
    <w:uiPriority w:val="99"/>
    <w:unhideWhenUsed/>
    <w:rsid w:val="00941E0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156421">
      <w:bodyDiv w:val="1"/>
      <w:marLeft w:val="0"/>
      <w:marRight w:val="0"/>
      <w:marTop w:val="0"/>
      <w:marBottom w:val="0"/>
      <w:divBdr>
        <w:top w:val="none" w:sz="0" w:space="0" w:color="auto"/>
        <w:left w:val="none" w:sz="0" w:space="0" w:color="auto"/>
        <w:bottom w:val="none" w:sz="0" w:space="0" w:color="auto"/>
        <w:right w:val="none" w:sz="0" w:space="0" w:color="auto"/>
      </w:divBdr>
      <w:divsChild>
        <w:div w:id="1062556773">
          <w:marLeft w:val="0"/>
          <w:marRight w:val="0"/>
          <w:marTop w:val="0"/>
          <w:marBottom w:val="0"/>
          <w:divBdr>
            <w:top w:val="none" w:sz="0" w:space="0" w:color="auto"/>
            <w:left w:val="none" w:sz="0" w:space="0" w:color="auto"/>
            <w:bottom w:val="none" w:sz="0" w:space="0" w:color="auto"/>
            <w:right w:val="none" w:sz="0" w:space="0" w:color="auto"/>
          </w:divBdr>
          <w:divsChild>
            <w:div w:id="1164009604">
              <w:marLeft w:val="0"/>
              <w:marRight w:val="0"/>
              <w:marTop w:val="0"/>
              <w:marBottom w:val="0"/>
              <w:divBdr>
                <w:top w:val="none" w:sz="0" w:space="0" w:color="auto"/>
                <w:left w:val="none" w:sz="0" w:space="0" w:color="auto"/>
                <w:bottom w:val="none" w:sz="0" w:space="0" w:color="auto"/>
                <w:right w:val="none" w:sz="0" w:space="0" w:color="auto"/>
              </w:divBdr>
            </w:div>
          </w:divsChild>
        </w:div>
        <w:div w:id="2120104819">
          <w:marLeft w:val="0"/>
          <w:marRight w:val="0"/>
          <w:marTop w:val="0"/>
          <w:marBottom w:val="0"/>
          <w:divBdr>
            <w:top w:val="none" w:sz="0" w:space="0" w:color="auto"/>
            <w:left w:val="none" w:sz="0" w:space="0" w:color="auto"/>
            <w:bottom w:val="none" w:sz="0" w:space="0" w:color="auto"/>
            <w:right w:val="none" w:sz="0" w:space="0" w:color="auto"/>
          </w:divBdr>
          <w:divsChild>
            <w:div w:id="1281719070">
              <w:marLeft w:val="0"/>
              <w:marRight w:val="0"/>
              <w:marTop w:val="0"/>
              <w:marBottom w:val="0"/>
              <w:divBdr>
                <w:top w:val="none" w:sz="0" w:space="0" w:color="auto"/>
                <w:left w:val="none" w:sz="0" w:space="0" w:color="auto"/>
                <w:bottom w:val="none" w:sz="0" w:space="0" w:color="auto"/>
                <w:right w:val="none" w:sz="0" w:space="0" w:color="auto"/>
              </w:divBdr>
            </w:div>
            <w:div w:id="1511527250">
              <w:marLeft w:val="0"/>
              <w:marRight w:val="0"/>
              <w:marTop w:val="0"/>
              <w:marBottom w:val="0"/>
              <w:divBdr>
                <w:top w:val="none" w:sz="0" w:space="0" w:color="auto"/>
                <w:left w:val="none" w:sz="0" w:space="0" w:color="auto"/>
                <w:bottom w:val="none" w:sz="0" w:space="0" w:color="auto"/>
                <w:right w:val="none" w:sz="0" w:space="0" w:color="auto"/>
              </w:divBdr>
            </w:div>
            <w:div w:id="1301375417">
              <w:marLeft w:val="0"/>
              <w:marRight w:val="0"/>
              <w:marTop w:val="0"/>
              <w:marBottom w:val="0"/>
              <w:divBdr>
                <w:top w:val="none" w:sz="0" w:space="0" w:color="auto"/>
                <w:left w:val="none" w:sz="0" w:space="0" w:color="auto"/>
                <w:bottom w:val="none" w:sz="0" w:space="0" w:color="auto"/>
                <w:right w:val="none" w:sz="0" w:space="0" w:color="auto"/>
              </w:divBdr>
            </w:div>
          </w:divsChild>
        </w:div>
        <w:div w:id="717750530">
          <w:marLeft w:val="0"/>
          <w:marRight w:val="0"/>
          <w:marTop w:val="0"/>
          <w:marBottom w:val="0"/>
          <w:divBdr>
            <w:top w:val="none" w:sz="0" w:space="0" w:color="auto"/>
            <w:left w:val="none" w:sz="0" w:space="0" w:color="auto"/>
            <w:bottom w:val="none" w:sz="0" w:space="0" w:color="auto"/>
            <w:right w:val="none" w:sz="0" w:space="0" w:color="auto"/>
          </w:divBdr>
          <w:divsChild>
            <w:div w:id="1374423894">
              <w:marLeft w:val="0"/>
              <w:marRight w:val="0"/>
              <w:marTop w:val="0"/>
              <w:marBottom w:val="0"/>
              <w:divBdr>
                <w:top w:val="none" w:sz="0" w:space="0" w:color="auto"/>
                <w:left w:val="none" w:sz="0" w:space="0" w:color="auto"/>
                <w:bottom w:val="none" w:sz="0" w:space="0" w:color="auto"/>
                <w:right w:val="none" w:sz="0" w:space="0" w:color="auto"/>
              </w:divBdr>
            </w:div>
            <w:div w:id="1614171712">
              <w:marLeft w:val="0"/>
              <w:marRight w:val="0"/>
              <w:marTop w:val="0"/>
              <w:marBottom w:val="0"/>
              <w:divBdr>
                <w:top w:val="none" w:sz="0" w:space="0" w:color="auto"/>
                <w:left w:val="none" w:sz="0" w:space="0" w:color="auto"/>
                <w:bottom w:val="none" w:sz="0" w:space="0" w:color="auto"/>
                <w:right w:val="none" w:sz="0" w:space="0" w:color="auto"/>
              </w:divBdr>
            </w:div>
            <w:div w:id="2104765925">
              <w:marLeft w:val="0"/>
              <w:marRight w:val="0"/>
              <w:marTop w:val="0"/>
              <w:marBottom w:val="0"/>
              <w:divBdr>
                <w:top w:val="none" w:sz="0" w:space="0" w:color="auto"/>
                <w:left w:val="none" w:sz="0" w:space="0" w:color="auto"/>
                <w:bottom w:val="none" w:sz="0" w:space="0" w:color="auto"/>
                <w:right w:val="none" w:sz="0" w:space="0" w:color="auto"/>
              </w:divBdr>
            </w:div>
            <w:div w:id="1146094133">
              <w:marLeft w:val="0"/>
              <w:marRight w:val="0"/>
              <w:marTop w:val="0"/>
              <w:marBottom w:val="0"/>
              <w:divBdr>
                <w:top w:val="none" w:sz="0" w:space="0" w:color="auto"/>
                <w:left w:val="none" w:sz="0" w:space="0" w:color="auto"/>
                <w:bottom w:val="none" w:sz="0" w:space="0" w:color="auto"/>
                <w:right w:val="none" w:sz="0" w:space="0" w:color="auto"/>
              </w:divBdr>
            </w:div>
            <w:div w:id="1157646187">
              <w:marLeft w:val="0"/>
              <w:marRight w:val="0"/>
              <w:marTop w:val="0"/>
              <w:marBottom w:val="0"/>
              <w:divBdr>
                <w:top w:val="none" w:sz="0" w:space="0" w:color="auto"/>
                <w:left w:val="none" w:sz="0" w:space="0" w:color="auto"/>
                <w:bottom w:val="none" w:sz="0" w:space="0" w:color="auto"/>
                <w:right w:val="none" w:sz="0" w:space="0" w:color="auto"/>
              </w:divBdr>
            </w:div>
            <w:div w:id="1612515862">
              <w:marLeft w:val="0"/>
              <w:marRight w:val="0"/>
              <w:marTop w:val="0"/>
              <w:marBottom w:val="0"/>
              <w:divBdr>
                <w:top w:val="none" w:sz="0" w:space="0" w:color="auto"/>
                <w:left w:val="none" w:sz="0" w:space="0" w:color="auto"/>
                <w:bottom w:val="none" w:sz="0" w:space="0" w:color="auto"/>
                <w:right w:val="none" w:sz="0" w:space="0" w:color="auto"/>
              </w:divBdr>
            </w:div>
            <w:div w:id="1999307851">
              <w:marLeft w:val="0"/>
              <w:marRight w:val="0"/>
              <w:marTop w:val="0"/>
              <w:marBottom w:val="0"/>
              <w:divBdr>
                <w:top w:val="none" w:sz="0" w:space="0" w:color="auto"/>
                <w:left w:val="none" w:sz="0" w:space="0" w:color="auto"/>
                <w:bottom w:val="none" w:sz="0" w:space="0" w:color="auto"/>
                <w:right w:val="none" w:sz="0" w:space="0" w:color="auto"/>
              </w:divBdr>
            </w:div>
            <w:div w:id="1225335081">
              <w:marLeft w:val="0"/>
              <w:marRight w:val="0"/>
              <w:marTop w:val="0"/>
              <w:marBottom w:val="0"/>
              <w:divBdr>
                <w:top w:val="none" w:sz="0" w:space="0" w:color="auto"/>
                <w:left w:val="none" w:sz="0" w:space="0" w:color="auto"/>
                <w:bottom w:val="none" w:sz="0" w:space="0" w:color="auto"/>
                <w:right w:val="none" w:sz="0" w:space="0" w:color="auto"/>
              </w:divBdr>
            </w:div>
          </w:divsChild>
        </w:div>
        <w:div w:id="1020624888">
          <w:marLeft w:val="0"/>
          <w:marRight w:val="0"/>
          <w:marTop w:val="0"/>
          <w:marBottom w:val="0"/>
          <w:divBdr>
            <w:top w:val="none" w:sz="0" w:space="0" w:color="auto"/>
            <w:left w:val="none" w:sz="0" w:space="0" w:color="auto"/>
            <w:bottom w:val="none" w:sz="0" w:space="0" w:color="auto"/>
            <w:right w:val="none" w:sz="0" w:space="0" w:color="auto"/>
          </w:divBdr>
        </w:div>
        <w:div w:id="1900703141">
          <w:marLeft w:val="0"/>
          <w:marRight w:val="0"/>
          <w:marTop w:val="0"/>
          <w:marBottom w:val="0"/>
          <w:divBdr>
            <w:top w:val="none" w:sz="0" w:space="0" w:color="auto"/>
            <w:left w:val="none" w:sz="0" w:space="0" w:color="auto"/>
            <w:bottom w:val="none" w:sz="0" w:space="0" w:color="auto"/>
            <w:right w:val="none" w:sz="0" w:space="0" w:color="auto"/>
          </w:divBdr>
        </w:div>
        <w:div w:id="72318708">
          <w:marLeft w:val="0"/>
          <w:marRight w:val="0"/>
          <w:marTop w:val="0"/>
          <w:marBottom w:val="0"/>
          <w:divBdr>
            <w:top w:val="none" w:sz="0" w:space="0" w:color="auto"/>
            <w:left w:val="none" w:sz="0" w:space="0" w:color="auto"/>
            <w:bottom w:val="none" w:sz="0" w:space="0" w:color="auto"/>
            <w:right w:val="none" w:sz="0" w:space="0" w:color="auto"/>
          </w:divBdr>
        </w:div>
        <w:div w:id="318536580">
          <w:marLeft w:val="0"/>
          <w:marRight w:val="0"/>
          <w:marTop w:val="0"/>
          <w:marBottom w:val="0"/>
          <w:divBdr>
            <w:top w:val="none" w:sz="0" w:space="0" w:color="auto"/>
            <w:left w:val="none" w:sz="0" w:space="0" w:color="auto"/>
            <w:bottom w:val="none" w:sz="0" w:space="0" w:color="auto"/>
            <w:right w:val="none" w:sz="0" w:space="0" w:color="auto"/>
          </w:divBdr>
        </w:div>
        <w:div w:id="449587117">
          <w:marLeft w:val="0"/>
          <w:marRight w:val="0"/>
          <w:marTop w:val="0"/>
          <w:marBottom w:val="0"/>
          <w:divBdr>
            <w:top w:val="none" w:sz="0" w:space="0" w:color="auto"/>
            <w:left w:val="none" w:sz="0" w:space="0" w:color="auto"/>
            <w:bottom w:val="none" w:sz="0" w:space="0" w:color="auto"/>
            <w:right w:val="none" w:sz="0" w:space="0" w:color="auto"/>
          </w:divBdr>
        </w:div>
      </w:divsChild>
    </w:div>
    <w:div w:id="1674844461">
      <w:bodyDiv w:val="1"/>
      <w:marLeft w:val="0"/>
      <w:marRight w:val="0"/>
      <w:marTop w:val="0"/>
      <w:marBottom w:val="0"/>
      <w:divBdr>
        <w:top w:val="none" w:sz="0" w:space="0" w:color="auto"/>
        <w:left w:val="none" w:sz="0" w:space="0" w:color="auto"/>
        <w:bottom w:val="none" w:sz="0" w:space="0" w:color="auto"/>
        <w:right w:val="none" w:sz="0" w:space="0" w:color="auto"/>
      </w:divBdr>
      <w:divsChild>
        <w:div w:id="637566328">
          <w:marLeft w:val="0"/>
          <w:marRight w:val="0"/>
          <w:marTop w:val="0"/>
          <w:marBottom w:val="0"/>
          <w:divBdr>
            <w:top w:val="none" w:sz="0" w:space="0" w:color="auto"/>
            <w:left w:val="none" w:sz="0" w:space="0" w:color="auto"/>
            <w:bottom w:val="none" w:sz="0" w:space="0" w:color="auto"/>
            <w:right w:val="none" w:sz="0" w:space="0" w:color="auto"/>
          </w:divBdr>
          <w:divsChild>
            <w:div w:id="1934167282">
              <w:marLeft w:val="0"/>
              <w:marRight w:val="0"/>
              <w:marTop w:val="0"/>
              <w:marBottom w:val="0"/>
              <w:divBdr>
                <w:top w:val="none" w:sz="0" w:space="0" w:color="auto"/>
                <w:left w:val="none" w:sz="0" w:space="0" w:color="auto"/>
                <w:bottom w:val="none" w:sz="0" w:space="0" w:color="auto"/>
                <w:right w:val="none" w:sz="0" w:space="0" w:color="auto"/>
              </w:divBdr>
            </w:div>
          </w:divsChild>
        </w:div>
        <w:div w:id="1855263385">
          <w:marLeft w:val="0"/>
          <w:marRight w:val="0"/>
          <w:marTop w:val="0"/>
          <w:marBottom w:val="0"/>
          <w:divBdr>
            <w:top w:val="none" w:sz="0" w:space="0" w:color="auto"/>
            <w:left w:val="none" w:sz="0" w:space="0" w:color="auto"/>
            <w:bottom w:val="none" w:sz="0" w:space="0" w:color="auto"/>
            <w:right w:val="none" w:sz="0" w:space="0" w:color="auto"/>
          </w:divBdr>
          <w:divsChild>
            <w:div w:id="548150611">
              <w:marLeft w:val="0"/>
              <w:marRight w:val="0"/>
              <w:marTop w:val="0"/>
              <w:marBottom w:val="0"/>
              <w:divBdr>
                <w:top w:val="none" w:sz="0" w:space="0" w:color="auto"/>
                <w:left w:val="none" w:sz="0" w:space="0" w:color="auto"/>
                <w:bottom w:val="none" w:sz="0" w:space="0" w:color="auto"/>
                <w:right w:val="none" w:sz="0" w:space="0" w:color="auto"/>
              </w:divBdr>
            </w:div>
            <w:div w:id="63842475">
              <w:marLeft w:val="0"/>
              <w:marRight w:val="0"/>
              <w:marTop w:val="0"/>
              <w:marBottom w:val="0"/>
              <w:divBdr>
                <w:top w:val="none" w:sz="0" w:space="0" w:color="auto"/>
                <w:left w:val="none" w:sz="0" w:space="0" w:color="auto"/>
                <w:bottom w:val="none" w:sz="0" w:space="0" w:color="auto"/>
                <w:right w:val="none" w:sz="0" w:space="0" w:color="auto"/>
              </w:divBdr>
            </w:div>
            <w:div w:id="1060204551">
              <w:marLeft w:val="0"/>
              <w:marRight w:val="0"/>
              <w:marTop w:val="0"/>
              <w:marBottom w:val="0"/>
              <w:divBdr>
                <w:top w:val="none" w:sz="0" w:space="0" w:color="auto"/>
                <w:left w:val="none" w:sz="0" w:space="0" w:color="auto"/>
                <w:bottom w:val="none" w:sz="0" w:space="0" w:color="auto"/>
                <w:right w:val="none" w:sz="0" w:space="0" w:color="auto"/>
              </w:divBdr>
            </w:div>
          </w:divsChild>
        </w:div>
        <w:div w:id="154998113">
          <w:marLeft w:val="0"/>
          <w:marRight w:val="0"/>
          <w:marTop w:val="0"/>
          <w:marBottom w:val="0"/>
          <w:divBdr>
            <w:top w:val="none" w:sz="0" w:space="0" w:color="auto"/>
            <w:left w:val="none" w:sz="0" w:space="0" w:color="auto"/>
            <w:bottom w:val="none" w:sz="0" w:space="0" w:color="auto"/>
            <w:right w:val="none" w:sz="0" w:space="0" w:color="auto"/>
          </w:divBdr>
          <w:divsChild>
            <w:div w:id="1953323683">
              <w:marLeft w:val="0"/>
              <w:marRight w:val="0"/>
              <w:marTop w:val="0"/>
              <w:marBottom w:val="0"/>
              <w:divBdr>
                <w:top w:val="none" w:sz="0" w:space="0" w:color="auto"/>
                <w:left w:val="none" w:sz="0" w:space="0" w:color="auto"/>
                <w:bottom w:val="none" w:sz="0" w:space="0" w:color="auto"/>
                <w:right w:val="none" w:sz="0" w:space="0" w:color="auto"/>
              </w:divBdr>
            </w:div>
            <w:div w:id="1032728423">
              <w:marLeft w:val="0"/>
              <w:marRight w:val="0"/>
              <w:marTop w:val="0"/>
              <w:marBottom w:val="0"/>
              <w:divBdr>
                <w:top w:val="none" w:sz="0" w:space="0" w:color="auto"/>
                <w:left w:val="none" w:sz="0" w:space="0" w:color="auto"/>
                <w:bottom w:val="none" w:sz="0" w:space="0" w:color="auto"/>
                <w:right w:val="none" w:sz="0" w:space="0" w:color="auto"/>
              </w:divBdr>
            </w:div>
            <w:div w:id="311446818">
              <w:marLeft w:val="0"/>
              <w:marRight w:val="0"/>
              <w:marTop w:val="0"/>
              <w:marBottom w:val="0"/>
              <w:divBdr>
                <w:top w:val="none" w:sz="0" w:space="0" w:color="auto"/>
                <w:left w:val="none" w:sz="0" w:space="0" w:color="auto"/>
                <w:bottom w:val="none" w:sz="0" w:space="0" w:color="auto"/>
                <w:right w:val="none" w:sz="0" w:space="0" w:color="auto"/>
              </w:divBdr>
            </w:div>
            <w:div w:id="1036004877">
              <w:marLeft w:val="0"/>
              <w:marRight w:val="0"/>
              <w:marTop w:val="0"/>
              <w:marBottom w:val="0"/>
              <w:divBdr>
                <w:top w:val="none" w:sz="0" w:space="0" w:color="auto"/>
                <w:left w:val="none" w:sz="0" w:space="0" w:color="auto"/>
                <w:bottom w:val="none" w:sz="0" w:space="0" w:color="auto"/>
                <w:right w:val="none" w:sz="0" w:space="0" w:color="auto"/>
              </w:divBdr>
            </w:div>
            <w:div w:id="1353723466">
              <w:marLeft w:val="0"/>
              <w:marRight w:val="0"/>
              <w:marTop w:val="0"/>
              <w:marBottom w:val="0"/>
              <w:divBdr>
                <w:top w:val="none" w:sz="0" w:space="0" w:color="auto"/>
                <w:left w:val="none" w:sz="0" w:space="0" w:color="auto"/>
                <w:bottom w:val="none" w:sz="0" w:space="0" w:color="auto"/>
                <w:right w:val="none" w:sz="0" w:space="0" w:color="auto"/>
              </w:divBdr>
            </w:div>
            <w:div w:id="1829979154">
              <w:marLeft w:val="0"/>
              <w:marRight w:val="0"/>
              <w:marTop w:val="0"/>
              <w:marBottom w:val="0"/>
              <w:divBdr>
                <w:top w:val="none" w:sz="0" w:space="0" w:color="auto"/>
                <w:left w:val="none" w:sz="0" w:space="0" w:color="auto"/>
                <w:bottom w:val="none" w:sz="0" w:space="0" w:color="auto"/>
                <w:right w:val="none" w:sz="0" w:space="0" w:color="auto"/>
              </w:divBdr>
            </w:div>
            <w:div w:id="1995992289">
              <w:marLeft w:val="0"/>
              <w:marRight w:val="0"/>
              <w:marTop w:val="0"/>
              <w:marBottom w:val="0"/>
              <w:divBdr>
                <w:top w:val="none" w:sz="0" w:space="0" w:color="auto"/>
                <w:left w:val="none" w:sz="0" w:space="0" w:color="auto"/>
                <w:bottom w:val="none" w:sz="0" w:space="0" w:color="auto"/>
                <w:right w:val="none" w:sz="0" w:space="0" w:color="auto"/>
              </w:divBdr>
            </w:div>
            <w:div w:id="747994818">
              <w:marLeft w:val="0"/>
              <w:marRight w:val="0"/>
              <w:marTop w:val="0"/>
              <w:marBottom w:val="0"/>
              <w:divBdr>
                <w:top w:val="none" w:sz="0" w:space="0" w:color="auto"/>
                <w:left w:val="none" w:sz="0" w:space="0" w:color="auto"/>
                <w:bottom w:val="none" w:sz="0" w:space="0" w:color="auto"/>
                <w:right w:val="none" w:sz="0" w:space="0" w:color="auto"/>
              </w:divBdr>
            </w:div>
          </w:divsChild>
        </w:div>
        <w:div w:id="1087847412">
          <w:marLeft w:val="0"/>
          <w:marRight w:val="0"/>
          <w:marTop w:val="0"/>
          <w:marBottom w:val="0"/>
          <w:divBdr>
            <w:top w:val="none" w:sz="0" w:space="0" w:color="auto"/>
            <w:left w:val="none" w:sz="0" w:space="0" w:color="auto"/>
            <w:bottom w:val="none" w:sz="0" w:space="0" w:color="auto"/>
            <w:right w:val="none" w:sz="0" w:space="0" w:color="auto"/>
          </w:divBdr>
        </w:div>
        <w:div w:id="647975215">
          <w:marLeft w:val="0"/>
          <w:marRight w:val="0"/>
          <w:marTop w:val="0"/>
          <w:marBottom w:val="0"/>
          <w:divBdr>
            <w:top w:val="none" w:sz="0" w:space="0" w:color="auto"/>
            <w:left w:val="none" w:sz="0" w:space="0" w:color="auto"/>
            <w:bottom w:val="none" w:sz="0" w:space="0" w:color="auto"/>
            <w:right w:val="none" w:sz="0" w:space="0" w:color="auto"/>
          </w:divBdr>
        </w:div>
        <w:div w:id="244725041">
          <w:marLeft w:val="0"/>
          <w:marRight w:val="0"/>
          <w:marTop w:val="0"/>
          <w:marBottom w:val="0"/>
          <w:divBdr>
            <w:top w:val="none" w:sz="0" w:space="0" w:color="auto"/>
            <w:left w:val="none" w:sz="0" w:space="0" w:color="auto"/>
            <w:bottom w:val="none" w:sz="0" w:space="0" w:color="auto"/>
            <w:right w:val="none" w:sz="0" w:space="0" w:color="auto"/>
          </w:divBdr>
        </w:div>
        <w:div w:id="812213820">
          <w:marLeft w:val="0"/>
          <w:marRight w:val="0"/>
          <w:marTop w:val="0"/>
          <w:marBottom w:val="0"/>
          <w:divBdr>
            <w:top w:val="none" w:sz="0" w:space="0" w:color="auto"/>
            <w:left w:val="none" w:sz="0" w:space="0" w:color="auto"/>
            <w:bottom w:val="none" w:sz="0" w:space="0" w:color="auto"/>
            <w:right w:val="none" w:sz="0" w:space="0" w:color="auto"/>
          </w:divBdr>
        </w:div>
        <w:div w:id="1097865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Odle</dc:creator>
  <cp:keywords/>
  <dc:description/>
  <cp:lastModifiedBy>Jack Odle</cp:lastModifiedBy>
  <cp:revision>3</cp:revision>
  <dcterms:created xsi:type="dcterms:W3CDTF">2026-01-26T16:13:00Z</dcterms:created>
  <dcterms:modified xsi:type="dcterms:W3CDTF">2026-01-26T16:22:00Z</dcterms:modified>
</cp:coreProperties>
</file>